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60A48F52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907D84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031"/>
        <w:gridCol w:w="2410"/>
        <w:gridCol w:w="3827"/>
        <w:gridCol w:w="1559"/>
      </w:tblGrid>
      <w:tr w:rsidR="00422D7E" w:rsidRPr="008527E3" w14:paraId="5C24EBA6" w14:textId="77777777" w:rsidTr="00297990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410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297990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297990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410" w:type="dxa"/>
            <w:vMerge w:val="restart"/>
          </w:tcPr>
          <w:p w14:paraId="47C75D76" w14:textId="77777777" w:rsidR="00B1660E" w:rsidRDefault="00907D84" w:rsidP="00B1660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660E">
              <w:rPr>
                <w:rFonts w:ascii="Times New Roman" w:hAnsi="Times New Roman" w:cs="Times New Roman"/>
                <w:sz w:val="28"/>
                <w:szCs w:val="28"/>
              </w:rPr>
              <w:t>Vui đến trường</w:t>
            </w:r>
          </w:p>
          <w:p w14:paraId="26B2780D" w14:textId="6B94DEF1" w:rsidR="00907D84" w:rsidRPr="00B1660E" w:rsidRDefault="00B1660E" w:rsidP="00B1660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907D84" w:rsidRPr="00B1660E">
              <w:rPr>
                <w:rFonts w:ascii="Times New Roman" w:hAnsi="Times New Roman" w:cs="Times New Roman"/>
                <w:sz w:val="28"/>
                <w:szCs w:val="28"/>
              </w:rPr>
              <w:t>Niềm vui gia đình</w:t>
            </w:r>
          </w:p>
          <w:p w14:paraId="7669838E" w14:textId="77777777" w:rsidR="00907D84" w:rsidRPr="00B1660E" w:rsidRDefault="00907D84" w:rsidP="00B1660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660E">
              <w:rPr>
                <w:rFonts w:ascii="Times New Roman" w:hAnsi="Times New Roman" w:cs="Times New Roman"/>
                <w:sz w:val="28"/>
                <w:szCs w:val="28"/>
              </w:rPr>
              <w:t>Lời cô</w:t>
            </w:r>
          </w:p>
          <w:p w14:paraId="37D1A258" w14:textId="275BECB4" w:rsidR="00422D7E" w:rsidRPr="00B1660E" w:rsidRDefault="00907D84" w:rsidP="00B1660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660E">
              <w:rPr>
                <w:rFonts w:ascii="Times New Roman" w:hAnsi="Times New Roman" w:cs="Times New Roman"/>
                <w:sz w:val="28"/>
                <w:szCs w:val="28"/>
              </w:rPr>
              <w:t>Lí dĩa bánh bò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297990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D41B2" w14:textId="4724DFDC" w:rsid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BD688AA" w14:textId="77777777" w:rsid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69DE2FA4" w:rsidR="004D7CB0" w:rsidRP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297990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CACCBFE" w:rsidR="00422D7E" w:rsidRP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6341F" w14:textId="77777777" w:rsidR="00297990" w:rsidRPr="008527E3" w:rsidRDefault="0029799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297990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031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410" w:type="dxa"/>
            <w:vMerge w:val="restart"/>
          </w:tcPr>
          <w:p w14:paraId="6D2795EF" w14:textId="324B1909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22AFDF12" w14:textId="1BC4DF0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31217C1F" w14:textId="0C948EB5" w:rsidR="00422D7E" w:rsidRPr="00907D84" w:rsidRDefault="00422D7E" w:rsidP="00907D84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297990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2325AADA" w:rsidR="00422D7E" w:rsidRPr="00FB7CA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FB7C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F22CE" w14:textId="0A36FF0C" w:rsidR="004D7CB0" w:rsidRP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68EA2BD8" w14:textId="77777777" w:rsid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092474" w14:textId="77777777" w:rsidR="004D7CB0" w:rsidRDefault="004D7CB0" w:rsidP="004D7CB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F82513" w14:textId="77777777" w:rsid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1EC87333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297990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73E3B591" w:rsidR="00422D7E" w:rsidRPr="00FB7CA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FB7C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5F776E78" w:rsidR="00422D7E" w:rsidRPr="00112439" w:rsidRDefault="00112439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7DE9059" w14:textId="77777777" w:rsidR="004D7CB0" w:rsidRPr="008527E3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297990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31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410" w:type="dxa"/>
            <w:vMerge w:val="restart"/>
          </w:tcPr>
          <w:p w14:paraId="6AF5C27F" w14:textId="05ECA3FA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1, 2, 3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57047D3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  <w:p w14:paraId="36F79633" w14:textId="736CB540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1527B67A" w:rsidR="00422D7E" w:rsidRPr="00F42044" w:rsidRDefault="00F42044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297990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297990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05F72" w14:textId="77777777" w:rsidR="00297990" w:rsidRPr="008527E3" w:rsidRDefault="0029799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Trần Thị Nghi Xuân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outside" w:tblpY="10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992"/>
        <w:gridCol w:w="1276"/>
      </w:tblGrid>
      <w:tr w:rsidR="004C5429" w:rsidRPr="00422D7E" w14:paraId="34A543EC" w14:textId="77777777" w:rsidTr="00297990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4BFE1483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51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53CFB2C1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992" w:type="dxa"/>
          </w:tcPr>
          <w:p w14:paraId="6FC8BDC3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276" w:type="dxa"/>
          </w:tcPr>
          <w:p w14:paraId="0324C4F9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297990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245" w:type="dxa"/>
            <w:gridSpan w:val="3"/>
          </w:tcPr>
          <w:p w14:paraId="782C3008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58C97B58" w14:textId="35485C7A" w:rsidR="00C03350" w:rsidRPr="008527E3" w:rsidRDefault="00C03350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  <w:lang w:val="vi-VN"/>
        </w:rPr>
        <w:t>1.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Hát: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D5049D" w:rsidRPr="008527E3">
        <w:rPr>
          <w:lang w:val="vi-VN"/>
        </w:rPr>
        <w:t>4</w:t>
      </w:r>
      <w:r w:rsidR="00FB7731" w:rsidRPr="008527E3">
        <w:t xml:space="preserve"> bài hát và trình bày (Kết hợp gõ đệm, động tác vận động cơ thể)</w:t>
      </w:r>
    </w:p>
    <w:p w14:paraId="168AF687" w14:textId="77777777" w:rsidR="000B4FDF" w:rsidRPr="000B4FDF" w:rsidRDefault="000B4FDF" w:rsidP="000B4FDF">
      <w:pPr>
        <w:pStyle w:val="BodyText"/>
        <w:snapToGrid w:val="0"/>
        <w:spacing w:after="0" w:line="312" w:lineRule="auto"/>
        <w:ind w:firstLine="709"/>
        <w:jc w:val="both"/>
        <w:rPr>
          <w:bCs/>
          <w:lang w:val="vi-VN"/>
        </w:rPr>
      </w:pPr>
      <w:r w:rsidRPr="000B4FDF">
        <w:rPr>
          <w:bCs/>
          <w:lang w:val="vi-VN"/>
        </w:rPr>
        <w:t>- Vui đến trường</w:t>
      </w:r>
    </w:p>
    <w:p w14:paraId="6C205C1A" w14:textId="77777777" w:rsidR="000B4FDF" w:rsidRPr="000B4FDF" w:rsidRDefault="000B4FDF" w:rsidP="000B4FDF">
      <w:pPr>
        <w:pStyle w:val="BodyText"/>
        <w:snapToGrid w:val="0"/>
        <w:spacing w:after="0" w:line="312" w:lineRule="auto"/>
        <w:ind w:firstLine="709"/>
        <w:jc w:val="both"/>
        <w:rPr>
          <w:bCs/>
          <w:lang w:val="vi-VN"/>
        </w:rPr>
      </w:pPr>
      <w:r w:rsidRPr="000B4FDF">
        <w:rPr>
          <w:bCs/>
          <w:lang w:val="vi-VN"/>
        </w:rPr>
        <w:t>- Niềm vui gia đình</w:t>
      </w:r>
    </w:p>
    <w:p w14:paraId="307A4117" w14:textId="77777777" w:rsidR="000B4FDF" w:rsidRPr="000B4FDF" w:rsidRDefault="000B4FDF" w:rsidP="000B4FDF">
      <w:pPr>
        <w:pStyle w:val="BodyText"/>
        <w:snapToGrid w:val="0"/>
        <w:spacing w:after="0" w:line="312" w:lineRule="auto"/>
        <w:ind w:firstLine="709"/>
        <w:jc w:val="both"/>
        <w:rPr>
          <w:bCs/>
          <w:lang w:val="vi-VN"/>
        </w:rPr>
      </w:pPr>
      <w:r w:rsidRPr="000B4FDF">
        <w:rPr>
          <w:bCs/>
          <w:lang w:val="vi-VN"/>
        </w:rPr>
        <w:t>- Lời cô</w:t>
      </w:r>
    </w:p>
    <w:p w14:paraId="427BC05B" w14:textId="77777777" w:rsidR="000B4FDF" w:rsidRDefault="000B4FDF" w:rsidP="000B4FDF">
      <w:pPr>
        <w:pStyle w:val="BodyText"/>
        <w:snapToGrid w:val="0"/>
        <w:spacing w:after="0" w:line="312" w:lineRule="auto"/>
        <w:ind w:firstLine="709"/>
        <w:jc w:val="both"/>
        <w:rPr>
          <w:b/>
          <w:bCs/>
          <w:lang w:val="vi-VN"/>
        </w:rPr>
      </w:pPr>
      <w:r w:rsidRPr="000B4FDF">
        <w:rPr>
          <w:bCs/>
          <w:lang w:val="vi-VN"/>
        </w:rPr>
        <w:t>- Lí dĩa bánh bò</w:t>
      </w:r>
      <w:r w:rsidR="00EF05ED" w:rsidRPr="008527E3">
        <w:rPr>
          <w:b/>
          <w:bCs/>
          <w:lang w:val="vi-VN"/>
        </w:rPr>
        <w:tab/>
      </w:r>
    </w:p>
    <w:p w14:paraId="1764438B" w14:textId="17B31D61" w:rsidR="00C03350" w:rsidRPr="008527E3" w:rsidRDefault="00C03350" w:rsidP="000B4FDF">
      <w:pPr>
        <w:pStyle w:val="BodyText"/>
        <w:snapToGrid w:val="0"/>
        <w:spacing w:after="0" w:line="312" w:lineRule="auto"/>
        <w:ind w:firstLine="709"/>
        <w:jc w:val="both"/>
      </w:pPr>
      <w:r w:rsidRPr="008527E3">
        <w:rPr>
          <w:b/>
          <w:bCs/>
          <w:lang w:val="vi-VN"/>
        </w:rPr>
        <w:t>2.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Đọc nhạc: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D82070">
        <w:rPr>
          <w:lang w:val="vi-VN"/>
        </w:rPr>
        <w:t>3</w:t>
      </w:r>
      <w:r w:rsidR="00FB7731" w:rsidRPr="008527E3">
        <w:t xml:space="preserve"> bài đọc nhạc và trình bày (Kết hợp gõ đệm, động tác vận động cơ thể)</w:t>
      </w:r>
    </w:p>
    <w:p w14:paraId="257D67F8" w14:textId="110ED4F1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Bài đọc nhạc số </w:t>
      </w:r>
      <w:r w:rsidR="00444688" w:rsidRPr="008527E3">
        <w:rPr>
          <w:lang w:val="vi-VN"/>
        </w:rPr>
        <w:t>1, 2, 3</w:t>
      </w:r>
    </w:p>
    <w:p w14:paraId="1A118870" w14:textId="6067C08E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rPr>
          <w:b/>
          <w:bCs/>
          <w:lang w:val="vi-VN"/>
        </w:rPr>
        <w:tab/>
        <w:t>3.</w:t>
      </w:r>
      <w:r w:rsidR="00312679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Nhạc cụ: </w:t>
      </w:r>
      <w:r w:rsidR="00444688" w:rsidRPr="008527E3">
        <w:t>Tự</w:t>
      </w:r>
      <w:r w:rsidR="00FB7731" w:rsidRPr="008527E3">
        <w:t xml:space="preserve"> chọn 1 trong </w:t>
      </w:r>
      <w:r w:rsidR="00E23106" w:rsidRPr="008527E3">
        <w:rPr>
          <w:lang w:val="vi-VN"/>
        </w:rPr>
        <w:t>2</w:t>
      </w:r>
      <w:r w:rsidR="00FB7731" w:rsidRPr="008527E3">
        <w:t xml:space="preserve"> loại nhạc cụ sau để trình bày</w:t>
      </w:r>
    </w:p>
    <w:p w14:paraId="2DABEF07" w14:textId="4CD2F381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tiết tấu: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1B5D4AFA" w14:textId="20DEE9A3" w:rsidR="00444688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giai điệu: </w:t>
      </w:r>
      <w:r w:rsidR="00E23106" w:rsidRPr="008527E3">
        <w:rPr>
          <w:lang w:val="vi-VN"/>
        </w:rPr>
        <w:t>N</w:t>
      </w:r>
      <w:r w:rsidR="00FB7731" w:rsidRPr="008527E3">
        <w:t xml:space="preserve">hạc cụ </w:t>
      </w:r>
      <w:r w:rsidR="00E23106" w:rsidRPr="008527E3">
        <w:rPr>
          <w:lang w:val="vi-VN"/>
        </w:rPr>
        <w:t>S</w:t>
      </w:r>
      <w:r w:rsidR="00E23106" w:rsidRPr="008527E3">
        <w:t>áo</w:t>
      </w:r>
      <w:r w:rsidR="00E23106" w:rsidRPr="008527E3">
        <w:rPr>
          <w:lang w:val="vi-VN"/>
        </w:rPr>
        <w:t xml:space="preserve"> </w:t>
      </w:r>
      <w:r w:rsidR="00FB7731" w:rsidRPr="008527E3">
        <w:t xml:space="preserve">Recorder hoặc Kèn phím để trình bày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37FDBE2E" w14:textId="65120FF7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4CD052FA" w14:textId="77777777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E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85"/>
        <w:gridCol w:w="1842"/>
      </w:tblGrid>
      <w:tr w:rsidR="00866D05" w:rsidRPr="008527E3" w14:paraId="02EBBBEF" w14:textId="77777777" w:rsidTr="00297990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297990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297990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297990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297990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297990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896"/>
      </w:tblGrid>
      <w:tr w:rsidR="00866D05" w:rsidRPr="008527E3" w14:paraId="4B1B687B" w14:textId="77777777" w:rsidTr="00297990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297990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297990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297990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297990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297990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C9E9" w14:textId="77777777" w:rsidR="00441E55" w:rsidRDefault="00441E55">
      <w:pPr>
        <w:spacing w:line="240" w:lineRule="auto"/>
      </w:pPr>
      <w:r>
        <w:separator/>
      </w:r>
    </w:p>
  </w:endnote>
  <w:endnote w:type="continuationSeparator" w:id="0">
    <w:p w14:paraId="52C92303" w14:textId="77777777" w:rsidR="00441E55" w:rsidRDefault="00441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7EA2" w14:textId="77777777" w:rsidR="00441E55" w:rsidRDefault="00441E55">
      <w:pPr>
        <w:spacing w:after="0"/>
      </w:pPr>
      <w:r>
        <w:separator/>
      </w:r>
    </w:p>
  </w:footnote>
  <w:footnote w:type="continuationSeparator" w:id="0">
    <w:p w14:paraId="6958CD15" w14:textId="77777777" w:rsidR="00441E55" w:rsidRDefault="00441E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449FE"/>
    <w:rsid w:val="00057276"/>
    <w:rsid w:val="00073217"/>
    <w:rsid w:val="00092285"/>
    <w:rsid w:val="000B4FDF"/>
    <w:rsid w:val="000B7650"/>
    <w:rsid w:val="000C04A1"/>
    <w:rsid w:val="000C3632"/>
    <w:rsid w:val="000D1226"/>
    <w:rsid w:val="000E76B5"/>
    <w:rsid w:val="000F0006"/>
    <w:rsid w:val="0010643A"/>
    <w:rsid w:val="00112439"/>
    <w:rsid w:val="00112624"/>
    <w:rsid w:val="00117116"/>
    <w:rsid w:val="001433D8"/>
    <w:rsid w:val="00162BA8"/>
    <w:rsid w:val="00175DEF"/>
    <w:rsid w:val="00176571"/>
    <w:rsid w:val="00182FDA"/>
    <w:rsid w:val="0019756B"/>
    <w:rsid w:val="001C18E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97990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D7306"/>
    <w:rsid w:val="003E04AF"/>
    <w:rsid w:val="0041735E"/>
    <w:rsid w:val="00420892"/>
    <w:rsid w:val="00422D7E"/>
    <w:rsid w:val="004275E0"/>
    <w:rsid w:val="004278EE"/>
    <w:rsid w:val="00436402"/>
    <w:rsid w:val="00441E55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D7CB0"/>
    <w:rsid w:val="004F5C5D"/>
    <w:rsid w:val="00513F69"/>
    <w:rsid w:val="00514293"/>
    <w:rsid w:val="00517DB8"/>
    <w:rsid w:val="00522C3B"/>
    <w:rsid w:val="00534297"/>
    <w:rsid w:val="00542E09"/>
    <w:rsid w:val="00557E7D"/>
    <w:rsid w:val="005712EF"/>
    <w:rsid w:val="00576ACA"/>
    <w:rsid w:val="00580E7E"/>
    <w:rsid w:val="005972BC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2CEE"/>
    <w:rsid w:val="006D322D"/>
    <w:rsid w:val="006D6294"/>
    <w:rsid w:val="00700BDC"/>
    <w:rsid w:val="007209DC"/>
    <w:rsid w:val="00781C83"/>
    <w:rsid w:val="007938B4"/>
    <w:rsid w:val="007940FB"/>
    <w:rsid w:val="00795DFA"/>
    <w:rsid w:val="007B2017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12A9"/>
    <w:rsid w:val="0090789D"/>
    <w:rsid w:val="00907D84"/>
    <w:rsid w:val="00915D39"/>
    <w:rsid w:val="009331CE"/>
    <w:rsid w:val="00942B98"/>
    <w:rsid w:val="009967C0"/>
    <w:rsid w:val="009D3A89"/>
    <w:rsid w:val="009E0D06"/>
    <w:rsid w:val="009E10D0"/>
    <w:rsid w:val="009E24DF"/>
    <w:rsid w:val="009E72CC"/>
    <w:rsid w:val="009F7871"/>
    <w:rsid w:val="00A80808"/>
    <w:rsid w:val="00A82CB1"/>
    <w:rsid w:val="00A91708"/>
    <w:rsid w:val="00A93396"/>
    <w:rsid w:val="00A93E4A"/>
    <w:rsid w:val="00A95643"/>
    <w:rsid w:val="00A95DE4"/>
    <w:rsid w:val="00AA3DC6"/>
    <w:rsid w:val="00AC096F"/>
    <w:rsid w:val="00AD23C3"/>
    <w:rsid w:val="00AF3CB2"/>
    <w:rsid w:val="00B02224"/>
    <w:rsid w:val="00B1660E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10FF6"/>
    <w:rsid w:val="00C5018A"/>
    <w:rsid w:val="00C552C5"/>
    <w:rsid w:val="00C80041"/>
    <w:rsid w:val="00C823F2"/>
    <w:rsid w:val="00C92666"/>
    <w:rsid w:val="00CD5F85"/>
    <w:rsid w:val="00CE6424"/>
    <w:rsid w:val="00D00860"/>
    <w:rsid w:val="00D20D62"/>
    <w:rsid w:val="00D32F34"/>
    <w:rsid w:val="00D330D5"/>
    <w:rsid w:val="00D5049D"/>
    <w:rsid w:val="00D51BA3"/>
    <w:rsid w:val="00D62D75"/>
    <w:rsid w:val="00D65FCE"/>
    <w:rsid w:val="00D75A6B"/>
    <w:rsid w:val="00D82070"/>
    <w:rsid w:val="00DA0156"/>
    <w:rsid w:val="00DA3E4E"/>
    <w:rsid w:val="00DB16B9"/>
    <w:rsid w:val="00DD37FE"/>
    <w:rsid w:val="00DD5FCB"/>
    <w:rsid w:val="00E04680"/>
    <w:rsid w:val="00E14ABB"/>
    <w:rsid w:val="00E15488"/>
    <w:rsid w:val="00E23106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42044"/>
    <w:rsid w:val="00F60387"/>
    <w:rsid w:val="00F85A3C"/>
    <w:rsid w:val="00FA5C5E"/>
    <w:rsid w:val="00FA5FAD"/>
    <w:rsid w:val="00FB030C"/>
    <w:rsid w:val="00FB4FD3"/>
    <w:rsid w:val="00FB7731"/>
    <w:rsid w:val="00FB7CA7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71</cp:revision>
  <cp:lastPrinted>2022-11-09T15:12:00Z</cp:lastPrinted>
  <dcterms:created xsi:type="dcterms:W3CDTF">2024-10-24T15:07:00Z</dcterms:created>
  <dcterms:modified xsi:type="dcterms:W3CDTF">2025-12-22T02:57:00Z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